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2A87" w14:textId="460908C0" w:rsidR="00C673E0" w:rsidRPr="00C673E0" w:rsidRDefault="00C673E0" w:rsidP="00C673E0">
      <w:pPr>
        <w:jc w:val="center"/>
        <w:rPr>
          <w:b/>
        </w:rPr>
      </w:pPr>
      <w:r w:rsidRPr="00C673E0">
        <w:rPr>
          <w:b/>
        </w:rPr>
        <w:t xml:space="preserve">Оценка эффективности </w:t>
      </w:r>
      <w:r w:rsidRPr="00C673E0">
        <w:rPr>
          <w:b/>
        </w:rPr>
        <w:t>МАП МО Железногорск-Илимского городского поселения «Переселение граждан, проживающих на территории муниципального образования «Железногорск-Илимское городское поселение», из аварийного жилищного фонда, признанного таковым до 1 января 2017 года, в 2019-2025 годах»</w:t>
      </w:r>
      <w:r w:rsidRPr="00C673E0">
        <w:rPr>
          <w:b/>
        </w:rPr>
        <w:t xml:space="preserve"> за 2020 год</w:t>
      </w:r>
    </w:p>
    <w:p w14:paraId="56B66677" w14:textId="776CAA2A" w:rsidR="00C673E0" w:rsidRDefault="00C673E0" w:rsidP="00C673E0">
      <w:r>
        <w:t xml:space="preserve">С целью реализации мероприятий Программы на второй этап (2020-2021 гг.) было предусмотрено 100 812 276,60 руб., из них: 1 111 600,00 руб. средств местного бюджета; 14 768 400,00 руб. средств областного бюджета; 84 932 276,60 руб. средств Фонда содействия реформированию жилищно-коммунального хозяйства. </w:t>
      </w:r>
    </w:p>
    <w:p w14:paraId="2E85D2E0" w14:textId="739C9E0C" w:rsidR="00C673E0" w:rsidRDefault="00C673E0" w:rsidP="00C673E0">
      <w:r>
        <w:t>Реализация второго этапа Программы планировалась, частично,</w:t>
      </w:r>
      <w:r>
        <w:t xml:space="preserve"> </w:t>
      </w:r>
      <w:r>
        <w:t xml:space="preserve">путем приобретения жилых помещений у лиц, не являющихся застройщиками в домах, введенных в эксплуатацию. А также посредством строительства многоквартирных типовых 5-этажных домов на сформированных участках под строительство, путем проведения аукциона в электронном виде,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14:paraId="5EF7A793" w14:textId="5A683ABA" w:rsidR="00C673E0" w:rsidRDefault="00C673E0" w:rsidP="00C673E0">
      <w:r>
        <w:t>В этапе 2020 года было запланировано расселить 53 семьи в количестве 125 человек площадью аварийного жилищного фонда 2 163,40 кв.м.</w:t>
      </w:r>
    </w:p>
    <w:p w14:paraId="5DE4A830" w14:textId="6BA1E1E3" w:rsidR="00C673E0" w:rsidRDefault="00C673E0" w:rsidP="00C673E0">
      <w:r>
        <w:t>По исполнению в 2020 году было расселено 45 сем</w:t>
      </w:r>
      <w:bookmarkStart w:id="0" w:name="_GoBack"/>
      <w:bookmarkEnd w:id="0"/>
      <w:r>
        <w:t>ей в количестве 108 человек площадью аварийного жилищного фонда 1946,80 кв.м. В 2020 году куплено было 47 помещений, общей площадью 2026,50 кв.м., но 2 семьи не успели переселить в силу задержки оформления помещений в собственность.</w:t>
      </w:r>
    </w:p>
    <w:p w14:paraId="281527F5" w14:textId="42C15DFC" w:rsidR="00C673E0" w:rsidRDefault="00C673E0" w:rsidP="00C673E0">
      <w:r>
        <w:t xml:space="preserve">В 2020 году на реализацию Программы было израсходовано 57 350 180,13 руб. из </w:t>
      </w:r>
      <w:proofErr w:type="gramStart"/>
      <w:r>
        <w:t>них:</w:t>
      </w:r>
      <w:r>
        <w:t xml:space="preserve">   </w:t>
      </w:r>
      <w:proofErr w:type="gramEnd"/>
      <w:r>
        <w:t xml:space="preserve">              </w:t>
      </w:r>
      <w:r>
        <w:t xml:space="preserve"> 632 368,02руб. средств местного бюджета; 8 401 460,91руб. средств областного бюджета;         </w:t>
      </w:r>
      <w:r>
        <w:t xml:space="preserve">    </w:t>
      </w:r>
      <w:r>
        <w:t xml:space="preserve"> 48 316 351,20 руб. средств Фонда содействия реформированию жилищно-коммунального хозяйства.  </w:t>
      </w:r>
    </w:p>
    <w:p w14:paraId="71003C18" w14:textId="18FB2FFD" w:rsidR="00DC31C6" w:rsidRDefault="00C673E0" w:rsidP="00C673E0">
      <w:r>
        <w:t xml:space="preserve">Так как второй этап, на который были предусмотрены денежные средства в размере              </w:t>
      </w:r>
      <w:r>
        <w:t xml:space="preserve">      </w:t>
      </w:r>
      <w:r>
        <w:t xml:space="preserve"> 100 812 276,60руб. длится в течение 2020-2021 года, неизрасходованные денежные средства и недостигнутые показатели в 2020 году будут достигнуты в 2021 году.</w:t>
      </w:r>
    </w:p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28"/>
    <w:rsid w:val="000D0F28"/>
    <w:rsid w:val="009F0338"/>
    <w:rsid w:val="00B0032F"/>
    <w:rsid w:val="00C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4472"/>
  <w15:chartTrackingRefBased/>
  <w15:docId w15:val="{DECFB55D-EB40-42A2-B15A-BBB2447A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dc:description/>
  <cp:lastModifiedBy>KozlovaMV</cp:lastModifiedBy>
  <cp:revision>2</cp:revision>
  <dcterms:created xsi:type="dcterms:W3CDTF">2021-02-15T04:22:00Z</dcterms:created>
  <dcterms:modified xsi:type="dcterms:W3CDTF">2021-02-15T04:25:00Z</dcterms:modified>
</cp:coreProperties>
</file>